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</w:p>
    <w:p w:rsidR="0081197D" w:rsidRPr="0081197D" w:rsidRDefault="00495801" w:rsidP="0081197D">
      <w:pPr>
        <w:tabs>
          <w:tab w:val="left" w:pos="5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81197D"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дисциплине «Уголовный процесс» 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учебным планом студенты заочного обучения выполняю</w:t>
      </w:r>
      <w:r w:rsidR="00495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контрольную работу по </w:t>
      </w: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дисциплине: «Уголовный процесс».</w:t>
      </w:r>
    </w:p>
    <w:p w:rsidR="0081197D" w:rsidRPr="0081197D" w:rsidRDefault="0081197D" w:rsidP="0081197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контрольной работы – привить навыки самостоятельной работы на основе углубленного изучения какой-либо темы или раздела, научиться анализировать и обобщать учебный материал, делать из него объективные выводы, самостоятельно решать отдельные проблемы.  </w:t>
      </w:r>
    </w:p>
    <w:p w:rsidR="0081197D" w:rsidRPr="0081197D" w:rsidRDefault="0081197D" w:rsidP="0081197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– одна из форм проверки и оценки усвоенных знаний, получения информации об уровне самостоятельности и активности студента в учебном процессе.</w:t>
      </w:r>
    </w:p>
    <w:p w:rsidR="0081197D" w:rsidRPr="0081197D" w:rsidRDefault="0081197D" w:rsidP="00811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разрешения вопросов, возникших в связи с выполнением контр</w:t>
      </w:r>
      <w:r w:rsidR="00495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ольной работы, студенты заочной формы обучения могут обращаться</w:t>
      </w: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консультацией к преподавателям</w:t>
      </w:r>
      <w:r w:rsidR="00495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кафедры уголовного права, процесса и криминалистики</w:t>
      </w: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5801" w:rsidRDefault="0081197D" w:rsidP="00811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состоят из 10 вариантов. </w:t>
      </w:r>
    </w:p>
    <w:p w:rsidR="0081197D" w:rsidRPr="0081197D" w:rsidRDefault="0081197D" w:rsidP="00811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представляет собой один вариант, состоящий из теоретического вопроса и практического задания.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1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«Предъявление для опознания»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предъявления для опознания.</w:t>
      </w:r>
    </w:p>
    <w:p w:rsidR="0081197D" w:rsidRPr="0081197D" w:rsidRDefault="0081197D" w:rsidP="0081197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и круг участников предъявления для опознания.</w:t>
      </w:r>
    </w:p>
    <w:p w:rsidR="0081197D" w:rsidRPr="0081197D" w:rsidRDefault="0081197D" w:rsidP="0081197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этого следственного действия.</w:t>
      </w:r>
    </w:p>
    <w:p w:rsidR="0081197D" w:rsidRPr="0081197D" w:rsidRDefault="0081197D" w:rsidP="0081197D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хода и результатов предъявления для опознания.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Потерпевший прибыл по вызову к следователю для опознания преступника, причинившего ему тяжкие телесные повреждения. В дежурной части милиции он среди находившихся там граждан увидел и узнал своего обидчика, о чем сообщил следователю. Через несколько минут было проведено официальное опознание, в ходе которого потерпевший опознал лицо, причинившее ему повреждения. Факт опознания был зафиксирован в протоколе опознания.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Соблюдены ли требования закона о порядке проведения данного следственного действия?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бы Вы в этой ситуации поступили на месте следователя?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2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«Источники доказательств в уголовном судопроизводстве»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источников доказательств.</w:t>
      </w:r>
    </w:p>
    <w:p w:rsidR="0081197D" w:rsidRPr="0081197D" w:rsidRDefault="0081197D" w:rsidP="0081197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свидетелей и потерпевшего.</w:t>
      </w:r>
    </w:p>
    <w:p w:rsidR="0081197D" w:rsidRPr="0081197D" w:rsidRDefault="0081197D" w:rsidP="0081197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обвиняемого и подозреваемого.</w:t>
      </w:r>
    </w:p>
    <w:p w:rsidR="0081197D" w:rsidRPr="0081197D" w:rsidRDefault="0081197D" w:rsidP="0081197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судебного эксперта.</w:t>
      </w:r>
    </w:p>
    <w:p w:rsidR="0081197D" w:rsidRPr="0081197D" w:rsidRDefault="0081197D" w:rsidP="0081197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Вещественные доказательства.</w:t>
      </w:r>
    </w:p>
    <w:p w:rsidR="0081197D" w:rsidRPr="0081197D" w:rsidRDefault="0081197D" w:rsidP="0081197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следственных и судебных действий</w:t>
      </w:r>
    </w:p>
    <w:p w:rsidR="0081197D" w:rsidRPr="0081197D" w:rsidRDefault="0081197D" w:rsidP="0081197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расследовании уголовного дела по обвинению Антонова в ограблении Поповой к делу были приобщены золотое кольцо и норковая шуба потерпевшей, справка о предыдущей судимости обвиняемого, характеристика с места работы, а также письмо, которое обвиняемый пытался переслать из следственного изолятора своему брату с просьбой склонить свидетелей и потерпевшую к изменению ранее данных ими показаний.</w:t>
      </w:r>
      <w:proofErr w:type="gramEnd"/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Перечислите виды источников доказательств по данному делу.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3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«Меры пресечения»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мер пресечения.</w:t>
      </w:r>
    </w:p>
    <w:p w:rsidR="0081197D" w:rsidRPr="0081197D" w:rsidRDefault="0081197D" w:rsidP="0081197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применения мер пресечения.</w:t>
      </w:r>
    </w:p>
    <w:p w:rsidR="0081197D" w:rsidRPr="0081197D" w:rsidRDefault="0081197D" w:rsidP="0081197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Процессуальный порядок применения мер пресечения.</w:t>
      </w:r>
    </w:p>
    <w:p w:rsidR="0081197D" w:rsidRPr="0081197D" w:rsidRDefault="0081197D" w:rsidP="0081197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и отмена меры пресечения.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Осокин, подозреваемый в совершении разбойного нападения, был задержан 14 марта в 21 час в порядке статьи 104 УПК ПМР и водворен в изолятор временного содержания.</w:t>
      </w:r>
    </w:p>
    <w:p w:rsidR="0081197D" w:rsidRPr="0081197D" w:rsidRDefault="0081197D" w:rsidP="00811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 максимальный срок задержания лица, подозреваемого в совершении преступления, в </w:t>
      </w:r>
      <w:proofErr w:type="gram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предусмотренном ст.104 УПК ПМР?</w:t>
      </w:r>
    </w:p>
    <w:p w:rsidR="0081197D" w:rsidRPr="0081197D" w:rsidRDefault="0081197D" w:rsidP="00811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он истечет в указанной ситуации?</w:t>
      </w:r>
    </w:p>
    <w:p w:rsidR="0081197D" w:rsidRPr="0081197D" w:rsidRDefault="0081197D" w:rsidP="00811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Какую меру пресечения необходимо избрать в отношении </w:t>
      </w:r>
      <w:proofErr w:type="gram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Осокина</w:t>
      </w:r>
      <w:proofErr w:type="gramEnd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</w:t>
      </w:r>
      <w:proofErr w:type="gram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срок?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4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«Защитник в уголовном процессе»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полномочия защитника.</w:t>
      </w:r>
    </w:p>
    <w:p w:rsidR="0081197D" w:rsidRPr="0081197D" w:rsidRDefault="0081197D" w:rsidP="0081197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 допуска защитника к участию в деле.</w:t>
      </w:r>
    </w:p>
    <w:p w:rsidR="0081197D" w:rsidRPr="0081197D" w:rsidRDefault="0081197D" w:rsidP="0081197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участие защитника.</w:t>
      </w:r>
    </w:p>
    <w:p w:rsidR="0081197D" w:rsidRPr="0081197D" w:rsidRDefault="0081197D" w:rsidP="0081197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защитника и отказ от  него.</w:t>
      </w:r>
    </w:p>
    <w:p w:rsidR="0081197D" w:rsidRPr="0081197D" w:rsidRDefault="0081197D" w:rsidP="0081197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Обстоятельства, исключающие участие в деле защитника.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Ознакомившись с материалами уголовного дела, обвиняемый Лапин потребовал от своего защитника написать мотивированное ходатайство о прекращении дела в связи с тем, что свою вину не признает, т.к. вменяемые ему хулиганские действия он не совершал.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это защитник ответил, что оснований для такого ходатайства нет, т.к. собранными по делу доказательствами причастность Лапина к преступлению не доказана.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Оцените действия обвиняемого и защитника с позиции их прав и обязанностей, как участников уголовного процесса.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5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«Приостановление предварительного расследования»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основания и условия приостановления предварительного следствия и дознания.</w:t>
      </w:r>
    </w:p>
    <w:p w:rsidR="0081197D" w:rsidRPr="0081197D" w:rsidRDefault="0081197D" w:rsidP="0081197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Процессуальный порядок приостановления предварительного расследования. Розыск лиц, скрывшихся от следствия и суда.</w:t>
      </w:r>
    </w:p>
    <w:p w:rsidR="0081197D" w:rsidRPr="0081197D" w:rsidRDefault="0081197D" w:rsidP="0081197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Возобновление приостановленного следствия и дознания по приостановленному делу.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производстве следователя находится уголовное дело, возбужденное по факту разбойного нападения на гр. Петренко. </w:t>
      </w:r>
    </w:p>
    <w:p w:rsidR="0081197D" w:rsidRPr="0081197D" w:rsidRDefault="0081197D" w:rsidP="0081197D">
      <w:pPr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Преступление было совершено тремя преступниками, личность которых не удавалось установить, в связи с чем, дело было приостановлено. И только через год удалось установить и задержать двоих из них.</w:t>
      </w:r>
    </w:p>
    <w:p w:rsidR="0081197D" w:rsidRPr="0081197D" w:rsidRDefault="0081197D" w:rsidP="0081197D">
      <w:pPr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Следователь, возобновляя производство по делу, пришел к выводу, что на проведение дальнейшего расследования по делу понадобится не менее 2-х месяцев.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Кто и как должен решить вопрос о сроке дальнейшего расследования?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каком основании следователь ранее приостановил уголовное дело?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6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«Потерпевший, как участник уголовного процесса»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права и обязанности потерпевшего.</w:t>
      </w:r>
    </w:p>
    <w:p w:rsidR="0081197D" w:rsidRPr="0081197D" w:rsidRDefault="0081197D" w:rsidP="0081197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Процессуальный порядок допроса потерпевшего. Оценка его показаний.</w:t>
      </w:r>
    </w:p>
    <w:p w:rsidR="0081197D" w:rsidRPr="0081197D" w:rsidRDefault="0081197D" w:rsidP="0081197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хода и результатов допроса.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расследования и судебного разбирательства по уголовному делу участвовали: судья, следователь, государственный обвинитель, общественный обвинитель, общественный защитник, руководитель следственного органа, подозреваемый, обвиняемый, подсудимый, потерпевший, гражданский истец, гражданский ответчик, судебный эксперт, переводчик, свидетель, специалист, защитник, педагог, залогодатель.</w:t>
      </w:r>
      <w:proofErr w:type="gramEnd"/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Классифицируйте субъектов уголовного процесса.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7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«Обыск, как неотложное следственное действие»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Понятие и основания для производства обыска.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Лица, присутствующие при обыске, их права и обязанности.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Время и порядок производства обыска.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Процессуальное оформление данного следственного действия.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проведении обыска в квартире следователь Коваль Н.Д.не предъявил постановление о проведении обыска, составил протокол обыска в одном экземпляре, в числе понятых пригласил родственников обвиняемого.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Какие ошибки были допущены следователем?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Какие процессуальные последствия могут наступить вследствие таких нарушений?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ВАРИАНТ№ 8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«Окончание предварительного расследования 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составлением обвинительного заключения»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Основания окончания предварительного расследования с составлением обвинительного заключения. </w:t>
      </w:r>
    </w:p>
    <w:p w:rsidR="0081197D" w:rsidRPr="0081197D" w:rsidRDefault="0081197D" w:rsidP="0081197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уголовного процесса, наделенные правом знакомиться с материалами дела.</w:t>
      </w:r>
    </w:p>
    <w:p w:rsidR="0081197D" w:rsidRPr="0081197D" w:rsidRDefault="0081197D" w:rsidP="0081197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рассмотрения ходатайств участников уголовного процесса после их ознакомления с материалами дела.</w:t>
      </w:r>
    </w:p>
    <w:p w:rsidR="0081197D" w:rsidRPr="0081197D" w:rsidRDefault="0081197D" w:rsidP="0081197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значение, структура и содержание обвинительного заключения.</w:t>
      </w:r>
    </w:p>
    <w:p w:rsidR="0081197D" w:rsidRPr="0081197D" w:rsidRDefault="0081197D" w:rsidP="0081197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и решения </w:t>
      </w:r>
      <w:r w:rsidR="007C3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прокурора</w:t>
      </w: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уголовному делу, поступившему с обвинительным заключением.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Обвиняемый в совершении ряда преступлений </w:t>
      </w:r>
      <w:proofErr w:type="spell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Мараковский</w:t>
      </w:r>
      <w:proofErr w:type="spellEnd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адвокатом знакомился с 10 томами уголовного дела. За неделю они ознакомились с двумя томами, в день реально ознакомление происходило в течение не более двух часов, после чего </w:t>
      </w:r>
      <w:proofErr w:type="spell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Мараковский</w:t>
      </w:r>
      <w:proofErr w:type="spellEnd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ссылался на усталость и другие причины, в виду которых они не могут продолжать в этот день ознакомление.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Следователь посчитал, что </w:t>
      </w:r>
      <w:proofErr w:type="spell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Мараковский</w:t>
      </w:r>
      <w:proofErr w:type="spellEnd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защитник умышленно затягивают ознакомление с делом.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Какое решение может принять следователь?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9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«Производство в кассационной инстанции»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значение производства в суде кассационной инстанции.</w:t>
      </w:r>
    </w:p>
    <w:p w:rsidR="0081197D" w:rsidRPr="0081197D" w:rsidRDefault="0081197D" w:rsidP="0081197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рассмотрения дела и решения, принимаемые судом.</w:t>
      </w:r>
    </w:p>
    <w:p w:rsidR="0081197D" w:rsidRPr="0081197D" w:rsidRDefault="0081197D" w:rsidP="0081197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отмены или изменения судебного решения в кассационном порядке.</w:t>
      </w:r>
    </w:p>
    <w:p w:rsidR="0081197D" w:rsidRPr="0081197D" w:rsidRDefault="0081197D" w:rsidP="0081197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определению суда кассационной инстанции.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Судом первой инстанции Муравьев и </w:t>
      </w:r>
      <w:proofErr w:type="spell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Мокрин</w:t>
      </w:r>
      <w:proofErr w:type="spellEnd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признаны виновными по п. «а» ч. 2, п. «б» ч.4 ст. 154 УК ПМР.  Адвокатом Муравьева была подана кассационная жалоба, в которой он просил об изменении приговора в отношении своего подзащитного Муравьева. Суд кассационной инстанции изменил приговор в отношении Муравьева и </w:t>
      </w:r>
      <w:proofErr w:type="spellStart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Мокрина</w:t>
      </w:r>
      <w:proofErr w:type="spellEnd"/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снизив им наказание до двух лет лишения свободы.</w:t>
      </w:r>
    </w:p>
    <w:p w:rsidR="0081197D" w:rsidRPr="0081197D" w:rsidRDefault="0081197D" w:rsidP="008119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Подлежит ли изменению в данной ситуации судом кассационной инстанции приговор в отношении </w:t>
      </w:r>
      <w:proofErr w:type="spellStart"/>
      <w:r w:rsidRPr="008119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Мокрина</w:t>
      </w:r>
      <w:proofErr w:type="spellEnd"/>
      <w:r w:rsidRPr="008119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 Изменится ли в данном случае ситуация, если последним также будет подана кассационная жалоба?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10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«Особенности производства по уголовным делам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отношении несовершеннолетних»</w:t>
      </w:r>
    </w:p>
    <w:p w:rsidR="0081197D" w:rsidRPr="0081197D" w:rsidRDefault="0081197D" w:rsidP="0081197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вопросы, которые необходимо раскрыть по данной теме:</w:t>
      </w:r>
    </w:p>
    <w:p w:rsidR="0081197D" w:rsidRPr="0081197D" w:rsidRDefault="0081197D" w:rsidP="0081197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производства по уголовным делам в отношении несовершеннолетних.</w:t>
      </w:r>
    </w:p>
    <w:p w:rsidR="0081197D" w:rsidRPr="0081197D" w:rsidRDefault="0081197D" w:rsidP="0081197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доказывания по делам несовершеннолетних.</w:t>
      </w:r>
    </w:p>
    <w:p w:rsidR="0081197D" w:rsidRPr="0081197D" w:rsidRDefault="0081197D" w:rsidP="0081197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досудебного производства по уголовным делам в отношении несовершеннолетних.</w:t>
      </w:r>
    </w:p>
    <w:p w:rsidR="0081197D" w:rsidRPr="0081197D" w:rsidRDefault="0081197D" w:rsidP="0081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</w:p>
    <w:p w:rsidR="0081197D" w:rsidRPr="0081197D" w:rsidRDefault="0081197D" w:rsidP="00811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Галкин в несовершеннолетнем возрасте (16 лет) совершил тяжкое преступление. Когда стало известно, что это он совершил преступление, ему было уже 20 лет.</w:t>
      </w:r>
    </w:p>
    <w:p w:rsidR="0081197D" w:rsidRPr="0081197D" w:rsidRDefault="0081197D" w:rsidP="008119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Кто и в каком процессуальном порядке должен производить расследование уголовного дела в отношении Галкина? Имеют ли право на участие в уголовном процессе защитник, педагог и  законные представители Галкина?</w:t>
      </w:r>
    </w:p>
    <w:p w:rsidR="0081197D" w:rsidRPr="0081197D" w:rsidRDefault="0081197D" w:rsidP="0081197D">
      <w:pPr>
        <w:tabs>
          <w:tab w:val="left" w:pos="1080"/>
        </w:tabs>
        <w:spacing w:after="0" w:line="240" w:lineRule="auto"/>
        <w:ind w:firstLine="72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81197D" w:rsidRPr="0081197D" w:rsidRDefault="0081197D" w:rsidP="0081197D">
      <w:pPr>
        <w:tabs>
          <w:tab w:val="left" w:pos="1080"/>
        </w:tabs>
        <w:spacing w:after="0" w:line="240" w:lineRule="auto"/>
        <w:ind w:firstLine="72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Batang" w:hAnsi="Times New Roman" w:cs="Times New Roman"/>
          <w:sz w:val="24"/>
          <w:szCs w:val="24"/>
          <w:lang w:eastAsia="ru-RU"/>
        </w:rPr>
        <w:t>оценка</w:t>
      </w:r>
      <w:r w:rsidRPr="0081197D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«зачтено»:</w:t>
      </w:r>
    </w:p>
    <w:p w:rsidR="0081197D" w:rsidRPr="0081197D" w:rsidRDefault="0081197D" w:rsidP="0081197D">
      <w:pPr>
        <w:numPr>
          <w:ilvl w:val="0"/>
          <w:numId w:val="1"/>
        </w:numPr>
        <w:suppressLineNumbers/>
        <w:tabs>
          <w:tab w:val="left" w:pos="1080"/>
          <w:tab w:val="left" w:pos="1620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81197D">
        <w:rPr>
          <w:rFonts w:ascii="Times New Roman" w:eastAsia="Batang" w:hAnsi="Times New Roman" w:cs="Times New Roman"/>
          <w:sz w:val="24"/>
          <w:szCs w:val="24"/>
        </w:rPr>
        <w:t>выставляется обучающемуся, если контрольная работа написана грамотно, разборчиво, аккуратно;</w:t>
      </w:r>
    </w:p>
    <w:p w:rsidR="0081197D" w:rsidRPr="0081197D" w:rsidRDefault="0081197D" w:rsidP="0081197D">
      <w:pPr>
        <w:numPr>
          <w:ilvl w:val="0"/>
          <w:numId w:val="1"/>
        </w:numPr>
        <w:suppressLineNumbers/>
        <w:tabs>
          <w:tab w:val="left" w:pos="1080"/>
          <w:tab w:val="left" w:pos="1620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выполнены в той последовательности, в которой они даются в соответствующем варианте;</w:t>
      </w:r>
    </w:p>
    <w:p w:rsidR="0081197D" w:rsidRPr="0081197D" w:rsidRDefault="0081197D" w:rsidP="0081197D">
      <w:pPr>
        <w:numPr>
          <w:ilvl w:val="0"/>
          <w:numId w:val="1"/>
        </w:numPr>
        <w:suppressLineNumbers/>
        <w:tabs>
          <w:tab w:val="left" w:pos="1080"/>
          <w:tab w:val="left" w:pos="1620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81197D">
        <w:rPr>
          <w:rFonts w:ascii="Times New Roman" w:eastAsia="Batang" w:hAnsi="Times New Roman" w:cs="Times New Roman"/>
          <w:sz w:val="24"/>
          <w:szCs w:val="24"/>
          <w:shd w:val="clear" w:color="auto" w:fill="FFFFFF"/>
        </w:rPr>
        <w:t>продемонстрированы знания теоретического материала;</w:t>
      </w:r>
    </w:p>
    <w:p w:rsidR="0081197D" w:rsidRPr="0081197D" w:rsidRDefault="0081197D" w:rsidP="0081197D">
      <w:pPr>
        <w:numPr>
          <w:ilvl w:val="0"/>
          <w:numId w:val="1"/>
        </w:numPr>
        <w:suppressLineNumbers/>
        <w:tabs>
          <w:tab w:val="left" w:pos="1080"/>
          <w:tab w:val="left" w:pos="1620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работы есть ссылки на источники и литературу;</w:t>
      </w:r>
    </w:p>
    <w:p w:rsidR="0081197D" w:rsidRPr="0081197D" w:rsidRDefault="0081197D" w:rsidP="0081197D">
      <w:pPr>
        <w:numPr>
          <w:ilvl w:val="0"/>
          <w:numId w:val="1"/>
        </w:numPr>
        <w:suppressLineNumbers/>
        <w:tabs>
          <w:tab w:val="left" w:pos="1080"/>
          <w:tab w:val="left" w:pos="1620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81197D">
        <w:rPr>
          <w:rFonts w:ascii="Times New Roman" w:eastAsia="Batang" w:hAnsi="Times New Roman" w:cs="Times New Roman"/>
          <w:sz w:val="24"/>
          <w:szCs w:val="24"/>
          <w:shd w:val="clear" w:color="auto" w:fill="FFFFFF"/>
        </w:rPr>
        <w:t>задача решена правильно в соответствии с действующим УПК ПМР</w:t>
      </w:r>
      <w:r w:rsidRPr="0081197D">
        <w:rPr>
          <w:rFonts w:ascii="Times New Roman" w:eastAsia="Batang" w:hAnsi="Times New Roman" w:cs="Times New Roman"/>
          <w:sz w:val="24"/>
          <w:szCs w:val="24"/>
        </w:rPr>
        <w:t>;</w:t>
      </w:r>
    </w:p>
    <w:p w:rsidR="0081197D" w:rsidRPr="0081197D" w:rsidRDefault="0081197D" w:rsidP="0081197D">
      <w:pPr>
        <w:numPr>
          <w:ilvl w:val="0"/>
          <w:numId w:val="1"/>
        </w:numPr>
        <w:suppressLineNumbers/>
        <w:tabs>
          <w:tab w:val="left" w:pos="1080"/>
          <w:tab w:val="left" w:pos="1620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 источников и литературы актуален и оформлен в соответствии с требованиями методических рекомендаций.</w:t>
      </w:r>
    </w:p>
    <w:p w:rsidR="0081197D" w:rsidRPr="0081197D" w:rsidRDefault="0081197D" w:rsidP="0081197D">
      <w:pPr>
        <w:tabs>
          <w:tab w:val="left" w:pos="709"/>
        </w:tabs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1197D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оценка</w:t>
      </w:r>
      <w:r w:rsidRPr="0081197D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«не зачтено»: </w:t>
      </w:r>
    </w:p>
    <w:p w:rsidR="0081197D" w:rsidRPr="0081197D" w:rsidRDefault="0081197D" w:rsidP="0081197D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не по заданному варианту;</w:t>
      </w:r>
    </w:p>
    <w:p w:rsidR="0081197D" w:rsidRPr="0081197D" w:rsidRDefault="0081197D" w:rsidP="0081197D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197D">
        <w:rPr>
          <w:rFonts w:ascii="Times New Roman" w:eastAsia="Batang" w:hAnsi="Times New Roman" w:cs="Times New Roman"/>
          <w:sz w:val="24"/>
          <w:szCs w:val="24"/>
          <w:lang w:eastAsia="ru-RU"/>
        </w:rPr>
        <w:t>обучаемый</w:t>
      </w:r>
      <w:proofErr w:type="gramEnd"/>
      <w:r w:rsidRPr="0081197D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не дал ответы на поставленные вопросы;</w:t>
      </w:r>
    </w:p>
    <w:p w:rsidR="0081197D" w:rsidRPr="0081197D" w:rsidRDefault="0081197D" w:rsidP="0081197D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написана не самостоятельно или небрежно;</w:t>
      </w:r>
    </w:p>
    <w:p w:rsidR="0081197D" w:rsidRPr="00CD27EB" w:rsidRDefault="0081197D" w:rsidP="0081197D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верно</w:t>
      </w:r>
      <w:proofErr w:type="gramEnd"/>
      <w:r w:rsidRPr="0081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решена задача.</w:t>
      </w:r>
    </w:p>
    <w:p w:rsidR="00CD27EB" w:rsidRPr="0081197D" w:rsidRDefault="00CD27EB" w:rsidP="00CD27E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4F4" w:rsidRPr="00495801" w:rsidRDefault="00A304F4" w:rsidP="004958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95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Литература, рекомендуемая для </w:t>
      </w:r>
      <w:r w:rsidR="007C33AD" w:rsidRPr="00495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написания контрольной работы</w:t>
      </w:r>
      <w:r w:rsidRPr="00495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95801" w:rsidRPr="00495801" w:rsidRDefault="00495801" w:rsidP="00495801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95801">
        <w:rPr>
          <w:rFonts w:ascii="Times New Roman" w:hAnsi="Times New Roman" w:cs="Times New Roman"/>
          <w:sz w:val="24"/>
          <w:szCs w:val="24"/>
        </w:rPr>
        <w:t>Всеобщая декларация прав человека: [принята на третьей сессии Генеральной Ассамблеи ООН резолюцией 217 А (III) от 10 декабря 1948 г.] // Рос</w:t>
      </w:r>
      <w:proofErr w:type="gramStart"/>
      <w:r w:rsidRPr="0049580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58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580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95801">
        <w:rPr>
          <w:rFonts w:ascii="Times New Roman" w:hAnsi="Times New Roman" w:cs="Times New Roman"/>
          <w:sz w:val="24"/>
          <w:szCs w:val="24"/>
        </w:rPr>
        <w:t xml:space="preserve">азета. – 1998. – 10 декабря (№ 245). </w:t>
      </w:r>
    </w:p>
    <w:p w:rsidR="00495801" w:rsidRPr="00495801" w:rsidRDefault="00495801" w:rsidP="00495801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5801">
        <w:rPr>
          <w:rFonts w:ascii="Times New Roman" w:hAnsi="Times New Roman" w:cs="Times New Roman"/>
          <w:sz w:val="24"/>
          <w:szCs w:val="24"/>
        </w:rPr>
        <w:t>Конвенция о защите прав человека и основных свобод (вместе с «Протоколом [№ 1]» (Подписан в г. Париже 20.03.1952), Протокол № 4 «Об обеспечении некоторых прав и свобод помимо тех, которые уже включены в Конвенцию и первый Протокол к ней» (Подписан в г. Страсбурге 16.09.1963), «Протокол № 7» (Подписан в г. Страсбурге 22.11.1984)) // Бюллетень международных договоров. № 3. 2001.</w:t>
      </w:r>
      <w:proofErr w:type="gramEnd"/>
    </w:p>
    <w:p w:rsidR="00495801" w:rsidRPr="00495801" w:rsidRDefault="00495801" w:rsidP="00495801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801">
        <w:rPr>
          <w:rFonts w:ascii="Times New Roman" w:hAnsi="Times New Roman" w:cs="Times New Roman"/>
          <w:sz w:val="24"/>
          <w:szCs w:val="24"/>
        </w:rPr>
        <w:t xml:space="preserve">Конституция Приднестровской Молдавской Республики, принята на всенародном референдуме 24 декабря 1995г., подписана Президентом Приднестровской Молдавской Республики 17 января </w:t>
      </w:r>
      <w:smartTag w:uri="urn:schemas-microsoft-com:office:smarttags" w:element="metricconverter">
        <w:smartTagPr>
          <w:attr w:name="ProductID" w:val="1996 г"/>
        </w:smartTagPr>
        <w:r w:rsidRPr="00495801">
          <w:rPr>
            <w:rFonts w:ascii="Times New Roman" w:hAnsi="Times New Roman" w:cs="Times New Roman"/>
            <w:sz w:val="24"/>
            <w:szCs w:val="24"/>
          </w:rPr>
          <w:t>1996 г</w:t>
        </w:r>
      </w:smartTag>
      <w:r w:rsidRPr="00495801">
        <w:rPr>
          <w:rFonts w:ascii="Times New Roman" w:hAnsi="Times New Roman" w:cs="Times New Roman"/>
          <w:sz w:val="24"/>
          <w:szCs w:val="24"/>
        </w:rPr>
        <w:t>. с изменениями и дополнениями, текущая редакция по состоянию на 29 апреля 2021 № 75-КЗИД-VII (САЗ 21-17).</w:t>
      </w:r>
    </w:p>
    <w:p w:rsidR="00495801" w:rsidRPr="00495801" w:rsidRDefault="00495801" w:rsidP="00495801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801">
        <w:rPr>
          <w:rFonts w:ascii="Times New Roman" w:hAnsi="Times New Roman" w:cs="Times New Roman"/>
          <w:sz w:val="24"/>
          <w:szCs w:val="24"/>
        </w:rPr>
        <w:t>Уголовно-процессуальный кодекс Приднестровской Молдавской Республики, введенный в действие Законом Приднестровской Молдавской Республики от 17 июля 2002 года № 157-З-III (САЗ 02-29), текущая редакция по состоянию на 29 апреля 2021 г. № 83-ЗИД-VII (САЗ 21-17).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Гриненко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А.В. Уголовный процесс: учебник и практикум / А. В.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Гриненко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. – М.: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2014.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Уголовно–процессуальное право: практикум: учебное пособие / Н. А. Колоколов и др. – М.: ЮНИТИ–ДАНА, 2015.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Адвокат в уголовном процессе.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Юнити-Дана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Закон и право – М., 2014.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Безлепкин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Б.Т. Уголовный процесс в вопросах и ответах: учебное пособие / Б. Т.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Безлепкин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. – М.: Проспект,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Белоносов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В. О., Чернышева И. В. Российский уголовный процесс. Дашков и</w:t>
      </w:r>
      <w:proofErr w:type="gramStart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proofErr w:type="gram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о,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БизнесВолга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– М., 2015.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Ендольцева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А.В. Уголовный процесс: учебное пособие / А. В.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Ендольцева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. – М.,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>Лебедев В.М. Уголовно-процессуальное право. М., 2012.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Манова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Н.С. Уголовный процесс: учебник / Н. С.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Манова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. – М.: Дашков и К, 2014.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Пикалов И.А. Уголовно–процессуальное право Российской Федерации: учебное пособие / И. А. Пикалов. – М.: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Юрлитинформ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Рыжаков А. П. Органы дознания в уголовном процессе. Юридическое Бюро "Городец", Формула права – М., 2015.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Уголовно–процессуальное право Российской Федерации: учебник / Т. Ю. Вилкова и др. – М.: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Уголовно–процессуальное право. Общая часть и досудебное производство: курс лекций / О. В. Гладышева, В. А. Семенцов. – М.: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Юрлитинформ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краткий курс лекций / Н. С.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Манова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Ю. В.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Францифоров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. – М.: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2014.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А. И.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Бастрыкин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и др. – М: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2014.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А. И. Глушков и др. – М.: Норма: Инфра–М,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А. Н. Артамонов и др. – М.: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В. К. Бобров и др. – М.: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, 2014.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Л. М. Володина и др. – М.: Проспект,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Р. С. </w:t>
      </w:r>
      <w:proofErr w:type="spellStart"/>
      <w:r w:rsidRPr="00495801">
        <w:rPr>
          <w:rFonts w:ascii="Times New Roman" w:eastAsia="Calibri" w:hAnsi="Times New Roman" w:cs="Times New Roman"/>
          <w:sz w:val="24"/>
          <w:szCs w:val="24"/>
        </w:rPr>
        <w:t>Абдрахманов</w:t>
      </w:r>
      <w:proofErr w:type="spellEnd"/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 и др. – М.: ЮНИТИ–ДАНА, 2013. </w:t>
      </w:r>
    </w:p>
    <w:p w:rsidR="00495801" w:rsidRPr="00495801" w:rsidRDefault="00495801" w:rsidP="0049580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801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учебное пособие / О. А. Антонова, Е. Н. Котов. – Минск, 2013. </w:t>
      </w:r>
    </w:p>
    <w:p w:rsidR="00D4259B" w:rsidRPr="00495801" w:rsidRDefault="00495801" w:rsidP="004958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D4259B" w:rsidRPr="00495801" w:rsidSect="00A76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439"/>
    <w:multiLevelType w:val="hybridMultilevel"/>
    <w:tmpl w:val="A42A8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63A7A"/>
    <w:multiLevelType w:val="hybridMultilevel"/>
    <w:tmpl w:val="53AA0B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610770"/>
    <w:multiLevelType w:val="hybridMultilevel"/>
    <w:tmpl w:val="16A282BA"/>
    <w:lvl w:ilvl="0" w:tplc="A6C8CC6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400B8"/>
    <w:multiLevelType w:val="hybridMultilevel"/>
    <w:tmpl w:val="1EA2A932"/>
    <w:lvl w:ilvl="0" w:tplc="51D49B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A363899"/>
    <w:multiLevelType w:val="hybridMultilevel"/>
    <w:tmpl w:val="A2EE1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783242"/>
    <w:multiLevelType w:val="hybridMultilevel"/>
    <w:tmpl w:val="B49085B2"/>
    <w:lvl w:ilvl="0" w:tplc="A6D6FF6E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BB74A08"/>
    <w:multiLevelType w:val="hybridMultilevel"/>
    <w:tmpl w:val="C832DFB2"/>
    <w:lvl w:ilvl="0" w:tplc="6AE40E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DB24032"/>
    <w:multiLevelType w:val="hybridMultilevel"/>
    <w:tmpl w:val="7D243B46"/>
    <w:lvl w:ilvl="0" w:tplc="F9468C5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6D2A21"/>
    <w:multiLevelType w:val="hybridMultilevel"/>
    <w:tmpl w:val="15AE04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EF2050A"/>
    <w:multiLevelType w:val="hybridMultilevel"/>
    <w:tmpl w:val="82F0A4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7337CC7"/>
    <w:multiLevelType w:val="multilevel"/>
    <w:tmpl w:val="63EE17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2">
    <w:nsid w:val="7FD72F35"/>
    <w:multiLevelType w:val="hybridMultilevel"/>
    <w:tmpl w:val="301E61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E93"/>
    <w:rsid w:val="000219D2"/>
    <w:rsid w:val="003B23E2"/>
    <w:rsid w:val="00495801"/>
    <w:rsid w:val="00786211"/>
    <w:rsid w:val="007C33AD"/>
    <w:rsid w:val="00800E93"/>
    <w:rsid w:val="0081197D"/>
    <w:rsid w:val="00A304F4"/>
    <w:rsid w:val="00A76755"/>
    <w:rsid w:val="00C90868"/>
    <w:rsid w:val="00CD2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1936</Words>
  <Characters>11039</Characters>
  <Application>Microsoft Office Word</Application>
  <DocSecurity>0</DocSecurity>
  <Lines>91</Lines>
  <Paragraphs>25</Paragraphs>
  <ScaleCrop>false</ScaleCrop>
  <Company/>
  <LinksUpToDate>false</LinksUpToDate>
  <CharactersWithSpaces>12950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ТЮИ</dc:creator>
  <cp:keywords/>
  <dc:description/>
  <cp:lastModifiedBy>Альбина</cp:lastModifiedBy>
  <cp:revision>7</cp:revision>
  <dcterms:created xsi:type="dcterms:W3CDTF">2018-05-10T08:55:00Z</dcterms:created>
  <dcterms:modified xsi:type="dcterms:W3CDTF">2021-09-07T11:25:00Z</dcterms:modified>
</cp:coreProperties>
</file>